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A968" w14:textId="77777777" w:rsidR="00785F74" w:rsidRPr="00B53327" w:rsidRDefault="005039C1" w:rsidP="00785F74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</w:r>
      <w:r w:rsidR="00785F74"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 xml:space="preserve">Adresa příslušného úřadu </w:t>
      </w:r>
    </w:p>
    <w:p w14:paraId="4B00E46E" w14:textId="58DFA8CA" w:rsidR="00785F74" w:rsidRPr="00B53327" w:rsidRDefault="00785F74" w:rsidP="00785F74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>Městský úřad Šumperk, odb. výstavby</w:t>
      </w:r>
    </w:p>
    <w:p w14:paraId="7C482E24" w14:textId="3007757F" w:rsidR="00785F74" w:rsidRPr="00B53327" w:rsidRDefault="00785F74" w:rsidP="00785F74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>Jesenická 31</w:t>
      </w:r>
    </w:p>
    <w:p w14:paraId="781F27A4" w14:textId="025D007E" w:rsidR="00785F74" w:rsidRPr="00B53327" w:rsidRDefault="00785F74" w:rsidP="00785F74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>787 01 Šumperk</w:t>
      </w:r>
    </w:p>
    <w:p w14:paraId="5E40B57D" w14:textId="77777777" w:rsidR="00785F74" w:rsidRPr="00B53327" w:rsidRDefault="00785F74" w:rsidP="00785F74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37F6070" w14:textId="77777777" w:rsidR="00785F74" w:rsidRPr="00B53327" w:rsidRDefault="00785F74" w:rsidP="00785F74">
      <w:pPr>
        <w:keepNext/>
        <w:tabs>
          <w:tab w:val="left" w:pos="993"/>
        </w:tabs>
        <w:spacing w:before="240" w:after="60" w:line="240" w:lineRule="auto"/>
        <w:ind w:left="993" w:hanging="993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 xml:space="preserve">ŽÁDOST O </w:t>
      </w:r>
      <w:r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závazné stanovisko</w:t>
      </w:r>
    </w:p>
    <w:p w14:paraId="78A39555" w14:textId="16C0A5AF" w:rsidR="00785F74" w:rsidRPr="00B53327" w:rsidRDefault="00CD74CE" w:rsidP="00CD24C0">
      <w:pPr>
        <w:tabs>
          <w:tab w:val="left" w:pos="567"/>
          <w:tab w:val="left" w:pos="993"/>
        </w:tabs>
        <w:spacing w:before="240" w:after="0" w:line="240" w:lineRule="auto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DD303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DD303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pro</w:t>
      </w:r>
      <w:r w:rsidR="00785F74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společné územní a stavební řízení</w:t>
      </w:r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</w:p>
    <w:p w14:paraId="36A4C668" w14:textId="77777777" w:rsidR="00785F74" w:rsidRPr="00B53327" w:rsidRDefault="00785F74" w:rsidP="00CD24C0">
      <w:pPr>
        <w:tabs>
          <w:tab w:val="left" w:pos="567"/>
          <w:tab w:val="left" w:pos="993"/>
        </w:tabs>
        <w:spacing w:before="120" w:after="0" w:line="240" w:lineRule="auto"/>
        <w:ind w:left="993" w:hanging="993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DD303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DD303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pro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společné územní a stavební řízen</w:t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í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s posouzením vlivů na životní prostředí</w:t>
      </w:r>
    </w:p>
    <w:p w14:paraId="6A5C463E" w14:textId="77777777" w:rsidR="00785F74" w:rsidRPr="00B53327" w:rsidRDefault="00785F74" w:rsidP="005039C1">
      <w:pPr>
        <w:tabs>
          <w:tab w:val="left" w:pos="567"/>
          <w:tab w:val="left" w:pos="993"/>
        </w:tabs>
        <w:spacing w:before="120" w:after="0" w:line="240" w:lineRule="auto"/>
        <w:ind w:left="993" w:hanging="993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DD303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DD303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pro společný územní souhlas a souhlas s provedením ohlášeného stavebního záměru</w:t>
      </w:r>
    </w:p>
    <w:p w14:paraId="70FF96C8" w14:textId="77777777" w:rsidR="00785F74" w:rsidRPr="00B53327" w:rsidRDefault="00785F74" w:rsidP="00DC79A8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</w:t>
      </w:r>
      <w:r w:rsidR="005039C1">
        <w:rPr>
          <w:rFonts w:ascii="Times New Roman" w:eastAsia="Times New Roman" w:hAnsi="Times New Roman"/>
          <w:color w:val="000000" w:themeColor="text1"/>
          <w:sz w:val="24"/>
          <w:szCs w:val="24"/>
        </w:rPr>
        <w:t>94j a 94q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zákona č. 183/2006 Sb., o územním plánování 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řádu (stavební zákon), </w:t>
      </w:r>
      <w:r w:rsidR="005039C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ve znění pozdějších předpisů,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 § </w:t>
      </w:r>
      <w:r w:rsidR="005039C1">
        <w:rPr>
          <w:rFonts w:ascii="Times New Roman" w:eastAsia="Times New Roman" w:hAnsi="Times New Roman"/>
          <w:color w:val="000000" w:themeColor="text1"/>
          <w:sz w:val="24"/>
          <w:szCs w:val="24"/>
        </w:rPr>
        <w:t>149 zákona č. 500/2004 Sb., správní řád, ve znění pozdějších předpisů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84863D4" w14:textId="77777777" w:rsidR="00785F74" w:rsidRPr="00B53327" w:rsidRDefault="00785F74" w:rsidP="00DC79A8">
      <w:pPr>
        <w:tabs>
          <w:tab w:val="num" w:pos="426"/>
        </w:tabs>
        <w:spacing w:before="24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Identifikační údaje </w:t>
      </w:r>
      <w:r w:rsidR="005039C1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souboru staveb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</w:p>
    <w:p w14:paraId="2C2A8885" w14:textId="77777777" w:rsidR="00785F74" w:rsidRPr="00B53327" w:rsidRDefault="00785F74" w:rsidP="00785F7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14:paraId="02C1878B" w14:textId="34DDDCB3" w:rsidR="006E417C" w:rsidRDefault="00CD74CE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Stavba: </w:t>
      </w:r>
      <w:r w:rsidR="008625E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Chodník, propojení ul . U Losinky – cyklostezka ul. Jesenická</w:t>
      </w:r>
    </w:p>
    <w:p w14:paraId="3383F215" w14:textId="77777777" w:rsid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13DB6973" w14:textId="55798F86" w:rsidR="005039C1" w:rsidRPr="00B53327" w:rsidRDefault="005039C1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.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Vedlejší stavba, která je předmětem závazného stanoviska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</w:p>
    <w:p w14:paraId="63690F15" w14:textId="60FE6D8D" w:rsidR="005039C1" w:rsidRDefault="005039C1" w:rsidP="005039C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14:paraId="566BD96E" w14:textId="35783763" w:rsid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6E417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SO </w:t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301 – Odvodnění dopravní ploch</w:t>
      </w:r>
    </w:p>
    <w:p w14:paraId="55F029F9" w14:textId="3D37F23B" w:rsidR="008625E2" w:rsidRDefault="008625E2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SO 401 – Veřejné osvětlení</w:t>
      </w:r>
    </w:p>
    <w:p w14:paraId="0281282E" w14:textId="222B14DE" w:rsid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6E417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SO 403 – </w:t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Zásah do zařízení Cetin</w:t>
      </w:r>
    </w:p>
    <w:p w14:paraId="40F236AD" w14:textId="77777777" w:rsidR="006E417C" w:rsidRP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522168A3" w14:textId="77777777" w:rsidR="00785F74" w:rsidRPr="00B53327" w:rsidRDefault="00785F74" w:rsidP="00DC79A8">
      <w:pPr>
        <w:tabs>
          <w:tab w:val="num" w:pos="426"/>
        </w:tabs>
        <w:spacing w:before="24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Pozemky, na kterých se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předmětná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stavba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vedlejší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umisťuje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785F74" w:rsidRPr="00B53327" w14:paraId="4DB74F26" w14:textId="77777777" w:rsidTr="000C35C9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07EF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4A0B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6940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B39C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CD74CE" w:rsidRPr="00B53327" w14:paraId="2D811792" w14:textId="77777777" w:rsidTr="00333E7C">
        <w:trPr>
          <w:cantSplit/>
          <w:trHeight w:val="400"/>
          <w:jc w:val="center"/>
        </w:trPr>
        <w:tc>
          <w:tcPr>
            <w:tcW w:w="9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1ED15" w14:textId="7DB70470" w:rsidR="00CD74CE" w:rsidRPr="00B53327" w:rsidRDefault="00CD74CE" w:rsidP="000C35C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0197E">
              <w:rPr>
                <w:i/>
                <w:szCs w:val="24"/>
              </w:rPr>
              <w:t xml:space="preserve">Viz příloha </w:t>
            </w:r>
            <w:r w:rsidRPr="00C0197E">
              <w:rPr>
                <w:b/>
                <w:i/>
                <w:szCs w:val="24"/>
              </w:rPr>
              <w:t>B.P1. Záborový elaborát</w:t>
            </w:r>
            <w:r w:rsidRPr="00C0197E">
              <w:rPr>
                <w:i/>
                <w:szCs w:val="24"/>
              </w:rPr>
              <w:t xml:space="preserve"> (součást přiložené PD)</w:t>
            </w:r>
          </w:p>
        </w:tc>
      </w:tr>
    </w:tbl>
    <w:p w14:paraId="45B0EF05" w14:textId="77777777" w:rsidR="00CD74CE" w:rsidRPr="003E53A8" w:rsidRDefault="00785F74" w:rsidP="00CD74CE">
      <w:pPr>
        <w:tabs>
          <w:tab w:val="left" w:pos="426"/>
          <w:tab w:val="left" w:pos="4536"/>
          <w:tab w:val="left" w:pos="4706"/>
        </w:tabs>
        <w:spacing w:before="120"/>
        <w:rPr>
          <w:i/>
          <w:szCs w:val="24"/>
          <w:u w:val="single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CD74C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D74C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D303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D303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CD74C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D303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D303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D74CE" w:rsidRPr="003E53A8">
        <w:rPr>
          <w:i/>
          <w:szCs w:val="24"/>
          <w:u w:val="single"/>
        </w:rPr>
        <w:t>Viz příloha</w:t>
      </w:r>
      <w:r w:rsidR="00CD74CE" w:rsidRPr="003E53A8">
        <w:rPr>
          <w:b/>
          <w:i/>
          <w:szCs w:val="24"/>
          <w:u w:val="single"/>
        </w:rPr>
        <w:t xml:space="preserve"> B.P1. Záborový elaborát </w:t>
      </w:r>
      <w:r w:rsidR="00CD74CE" w:rsidRPr="003E53A8">
        <w:rPr>
          <w:i/>
          <w:szCs w:val="24"/>
          <w:u w:val="single"/>
        </w:rPr>
        <w:t>(součást přiložené PD)</w:t>
      </w:r>
    </w:p>
    <w:p w14:paraId="56F349BC" w14:textId="77777777" w:rsidR="00785F74" w:rsidRDefault="00785F74" w:rsidP="00DC79A8">
      <w:pPr>
        <w:tabs>
          <w:tab w:val="num" w:pos="426"/>
        </w:tabs>
        <w:spacing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4E60A237" w14:textId="77777777" w:rsidR="00785F74" w:rsidRPr="00B53327" w:rsidRDefault="00785F74" w:rsidP="00785F74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V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Identifikační údaje žadatele</w:t>
      </w:r>
    </w:p>
    <w:p w14:paraId="6C3BE78D" w14:textId="77777777" w:rsidR="00785F74" w:rsidRPr="00B53327" w:rsidRDefault="00785F74" w:rsidP="00785F74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lastRenderedPageBreak/>
        <w:t>uvede název nebo obchodní firmu, IČ, bylo-li přiděleno, adresu sídla popřípadě adresu pro doručování, není-li shodná s adresou sídla, osobu oprávněnou jednat jménem právnické osoby)</w:t>
      </w:r>
    </w:p>
    <w:p w14:paraId="745290D8" w14:textId="4DD755E4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 xml:space="preserve">Obec </w:t>
      </w:r>
      <w:r w:rsidR="008625E2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>Rapotín</w:t>
      </w:r>
    </w:p>
    <w:p w14:paraId="1E8BAAED" w14:textId="64A64B27" w:rsidR="00CD74CE" w:rsidRPr="00D70B9C" w:rsidRDefault="008625E2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Šumperská 775, 788 14 Rapotín</w:t>
      </w:r>
    </w:p>
    <w:p w14:paraId="6F2914B2" w14:textId="6AC968A6" w:rsidR="00CD74CE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 xml:space="preserve">IČ: </w:t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00635901</w:t>
      </w:r>
    </w:p>
    <w:p w14:paraId="160BDF43" w14:textId="55DB0CAA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DS: </w:t>
      </w:r>
      <w:r w:rsidR="008625E2" w:rsidRPr="008625E2">
        <w:rPr>
          <w:rFonts w:ascii="Times New Roman" w:eastAsia="Times New Roman" w:hAnsi="Times New Roman"/>
          <w:color w:val="000000"/>
          <w:sz w:val="24"/>
          <w:szCs w:val="20"/>
        </w:rPr>
        <w:t>nk3bjc2</w:t>
      </w:r>
    </w:p>
    <w:p w14:paraId="6080C4B6" w14:textId="31AB671C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 xml:space="preserve">odpovědný zástupce: 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ab/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Mgr. Bohuslav Hudec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, starosta obce</w:t>
      </w:r>
    </w:p>
    <w:p w14:paraId="47075CDF" w14:textId="6556607D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 xml:space="preserve">tel.: </w:t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588 884 414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ab/>
        <w:t xml:space="preserve">e-mail: </w:t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bohuslav.hudec@rapotin.cz</w:t>
      </w:r>
    </w:p>
    <w:p w14:paraId="0082C04A" w14:textId="77777777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14:paraId="627D8A12" w14:textId="77777777" w:rsidR="00785F74" w:rsidRPr="00B53327" w:rsidRDefault="00785F74" w:rsidP="00785F7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14:paraId="0526CF5A" w14:textId="1C7B4C38" w:rsidR="00785F74" w:rsidRPr="00B53327" w:rsidRDefault="00785F74" w:rsidP="00785F7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14:paraId="3CED5802" w14:textId="77777777" w:rsidR="00785F74" w:rsidRPr="00B53327" w:rsidRDefault="00785F74" w:rsidP="00DC79A8">
      <w:pPr>
        <w:tabs>
          <w:tab w:val="num" w:pos="426"/>
        </w:tabs>
        <w:spacing w:before="24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V. Žadatel jedná </w:t>
      </w:r>
    </w:p>
    <w:p w14:paraId="785613EC" w14:textId="100BD9E9" w:rsidR="00785F74" w:rsidRPr="00B53327" w:rsidRDefault="00CD74CE" w:rsidP="00785F7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194744B7" w14:textId="32B810FF" w:rsidR="00785F74" w:rsidRPr="00B53327" w:rsidRDefault="00CD74CE" w:rsidP="00785F7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08A641F" w14:textId="533DA526" w:rsidR="00CD74CE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</w:p>
    <w:p w14:paraId="377DC9BD" w14:textId="560DF55A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>Ing. Linda Smítalová - Atelis</w:t>
      </w:r>
    </w:p>
    <w:p w14:paraId="6FB13984" w14:textId="3472BE0A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se sídlem: Rokycanova 781/13 779 00 Olomouc</w:t>
      </w:r>
    </w:p>
    <w:p w14:paraId="7CF85F55" w14:textId="1CB0F784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IČ: 74276361</w:t>
      </w:r>
    </w:p>
    <w:p w14:paraId="5F6E2CC0" w14:textId="77777777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ID datové schránky: x7xh8nz</w:t>
      </w:r>
    </w:p>
    <w:p w14:paraId="20B798BE" w14:textId="76011EDB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tel. kancelář: +420 739 774</w:t>
      </w:r>
      <w:r>
        <w:rPr>
          <w:rFonts w:ascii="Times New Roman" w:eastAsia="Times New Roman" w:hAnsi="Times New Roman"/>
          <w:color w:val="000000"/>
          <w:sz w:val="24"/>
          <w:szCs w:val="20"/>
        </w:rPr>
        <w:t> 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019</w:t>
      </w:r>
    </w:p>
    <w:p w14:paraId="71E2BE31" w14:textId="2B4CD70E" w:rsidR="00785F74" w:rsidRPr="000B4645" w:rsidRDefault="00785F74" w:rsidP="00785F7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2A757DC" w14:textId="74A68B3E" w:rsidR="00785F74" w:rsidRPr="00B53327" w:rsidRDefault="00CD74CE" w:rsidP="00785F74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5FDC1111" wp14:editId="04BA283E">
            <wp:simplePos x="0" y="0"/>
            <wp:positionH relativeFrom="column">
              <wp:posOffset>3210560</wp:posOffset>
            </wp:positionH>
            <wp:positionV relativeFrom="paragraph">
              <wp:posOffset>7479030</wp:posOffset>
            </wp:positionV>
            <wp:extent cx="885190" cy="65595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7216" behindDoc="0" locked="0" layoutInCell="1" allowOverlap="1" wp14:anchorId="6070BBA8" wp14:editId="4A973964">
            <wp:simplePos x="0" y="0"/>
            <wp:positionH relativeFrom="column">
              <wp:posOffset>3649980</wp:posOffset>
            </wp:positionH>
            <wp:positionV relativeFrom="paragraph">
              <wp:posOffset>137160</wp:posOffset>
            </wp:positionV>
            <wp:extent cx="2218690" cy="795655"/>
            <wp:effectExtent l="0" t="0" r="0" b="444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68B8" w14:textId="24ABCE3E" w:rsidR="00785F74" w:rsidRPr="00B53327" w:rsidRDefault="00CD74CE" w:rsidP="00785F74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21938">
        <w:rPr>
          <w:rFonts w:ascii="Times New Roman" w:eastAsia="Times New Roman" w:hAnsi="Times New Roman"/>
          <w:b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FDC1111" wp14:editId="209D823E">
            <wp:simplePos x="0" y="0"/>
            <wp:positionH relativeFrom="column">
              <wp:posOffset>2629535</wp:posOffset>
            </wp:positionH>
            <wp:positionV relativeFrom="paragraph">
              <wp:posOffset>40640</wp:posOffset>
            </wp:positionV>
            <wp:extent cx="885190" cy="65595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F74" w:rsidRPr="00B21938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Pr="00B219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Olomouci dne </w:t>
      </w:r>
      <w:r w:rsidR="00DD303B">
        <w:rPr>
          <w:rFonts w:ascii="Times New Roman" w:eastAsia="Times New Roman" w:hAnsi="Times New Roman"/>
          <w:color w:val="000000" w:themeColor="text1"/>
          <w:sz w:val="24"/>
          <w:szCs w:val="24"/>
        </w:rPr>
        <w:t>8.2.</w:t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  <w:t>2024</w:t>
      </w:r>
    </w:p>
    <w:p w14:paraId="70D80D7E" w14:textId="6A47244F" w:rsidR="00785F74" w:rsidRDefault="00785F74" w:rsidP="00785F74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B8A92E3" w14:textId="4A22FCDD" w:rsidR="00785F74" w:rsidRDefault="00785F74" w:rsidP="00785F74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E31C888" w14:textId="2A355C1D" w:rsidR="00785F74" w:rsidRPr="00B53327" w:rsidRDefault="00785F74" w:rsidP="00785F74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56E700D7" w14:textId="77777777" w:rsidR="00785F74" w:rsidRPr="00B53327" w:rsidRDefault="00785F74" w:rsidP="00785F74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7718269F" w14:textId="77777777" w:rsidR="00785F74" w:rsidRPr="00B53327" w:rsidRDefault="00785F74" w:rsidP="00785F7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748E9EE4" w14:textId="407ADC2C" w:rsidR="00785F74" w:rsidRPr="00B53327" w:rsidRDefault="00785F74" w:rsidP="00785F7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Přílohy k žádosti o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závazné stanovisko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607"/>
        <w:gridCol w:w="109"/>
      </w:tblGrid>
      <w:tr w:rsidR="00785F74" w:rsidRPr="00B53327" w14:paraId="736B38C3" w14:textId="77777777" w:rsidTr="00DC79A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277DB" w14:textId="6E6DF97C" w:rsidR="00785F74" w:rsidRPr="00B53327" w:rsidRDefault="00CD74CE" w:rsidP="000C35C9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D303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D303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DD1C" w14:textId="79CEB388" w:rsidR="00785F74" w:rsidRPr="00B53327" w:rsidRDefault="00DC79A8" w:rsidP="00DC79A8">
            <w:p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85F74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Plná moc v případě zastupování, není-li udělena plná moc pro více řízení, popřípadě plná moc do protokolu.</w:t>
            </w:r>
          </w:p>
        </w:tc>
      </w:tr>
      <w:tr w:rsidR="00785F74" w:rsidRPr="00B53327" w14:paraId="4BCA0029" w14:textId="77777777" w:rsidTr="00DC79A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D7684" w14:textId="1FF03396" w:rsidR="00785F74" w:rsidRPr="00B53327" w:rsidRDefault="00CD74CE" w:rsidP="000C35C9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D303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D303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9689286" w14:textId="4B23D4B8" w:rsidR="00785F74" w:rsidRPr="007A1B92" w:rsidRDefault="00DC79A8" w:rsidP="007D26F6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85F74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Dokumentace podle druhu stavby </w:t>
            </w:r>
          </w:p>
        </w:tc>
      </w:tr>
      <w:tr w:rsidR="00785F74" w:rsidRPr="00B53327" w14:paraId="61FD5CAA" w14:textId="77777777" w:rsidTr="007D26F6">
        <w:trPr>
          <w:gridAfter w:val="1"/>
          <w:wAfter w:w="109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50ACD" w14:textId="77777777" w:rsidR="00785F74" w:rsidRPr="00B53327" w:rsidRDefault="00CD74CE" w:rsidP="000C35C9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 w:themeColor="text1"/>
                <w:sz w:val="26"/>
                <w:szCs w:val="26"/>
              </w:rPr>
              <w:drawing>
                <wp:anchor distT="0" distB="0" distL="114300" distR="114300" simplePos="0" relativeHeight="251656192" behindDoc="0" locked="0" layoutInCell="1" allowOverlap="1" wp14:anchorId="5FDC1111" wp14:editId="5B9C8EAA">
                  <wp:simplePos x="0" y="0"/>
                  <wp:positionH relativeFrom="column">
                    <wp:posOffset>3210560</wp:posOffset>
                  </wp:positionH>
                  <wp:positionV relativeFrom="paragraph">
                    <wp:posOffset>7479030</wp:posOffset>
                  </wp:positionV>
                  <wp:extent cx="885190" cy="655955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D303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D303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C0F25" w14:textId="1E59429E" w:rsidR="00785F74" w:rsidRPr="00CE7002" w:rsidRDefault="00DC79A8" w:rsidP="000C35C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</w:t>
            </w:r>
            <w:r w:rsidR="00785F74"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Další přílohy </w:t>
            </w:r>
          </w:p>
          <w:p w14:paraId="7D4DF2E0" w14:textId="77777777" w:rsidR="00785F74" w:rsidRPr="00CE7002" w:rsidRDefault="00785F74" w:rsidP="000C35C9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D30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D30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</w:t>
            </w:r>
            <w:r w:rsidR="007D26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I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žádosti</w:t>
            </w:r>
          </w:p>
          <w:p w14:paraId="326B85EB" w14:textId="77777777" w:rsidR="00785F74" w:rsidRPr="00CE7002" w:rsidRDefault="00785F74" w:rsidP="007D26F6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D30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D30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</w:t>
            </w:r>
            <w:r w:rsidR="007D26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žádosti</w:t>
            </w:r>
          </w:p>
        </w:tc>
      </w:tr>
    </w:tbl>
    <w:p w14:paraId="4E0EBC8F" w14:textId="3D33BFC9" w:rsidR="00785F74" w:rsidRDefault="00785F74" w:rsidP="007D26F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785F74" w:rsidSect="00674AF9">
      <w:pgSz w:w="11906" w:h="16838"/>
      <w:pgMar w:top="936" w:right="936" w:bottom="936" w:left="93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F74"/>
    <w:rsid w:val="002F4A5D"/>
    <w:rsid w:val="005039C1"/>
    <w:rsid w:val="006E417C"/>
    <w:rsid w:val="00785F74"/>
    <w:rsid w:val="007D26F6"/>
    <w:rsid w:val="00810160"/>
    <w:rsid w:val="008625E2"/>
    <w:rsid w:val="00B21938"/>
    <w:rsid w:val="00B24A6A"/>
    <w:rsid w:val="00CD24C0"/>
    <w:rsid w:val="00CD74CE"/>
    <w:rsid w:val="00D36112"/>
    <w:rsid w:val="00DC79A8"/>
    <w:rsid w:val="00DD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27A7"/>
  <w15:docId w15:val="{E1C50F9F-F477-4A3F-9D52-CFC38451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F74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6E41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6E417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529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Vaňkátová</dc:creator>
  <cp:lastModifiedBy>Markéta Bartoníková</cp:lastModifiedBy>
  <cp:revision>8</cp:revision>
  <cp:lastPrinted>2018-05-04T06:50:00Z</cp:lastPrinted>
  <dcterms:created xsi:type="dcterms:W3CDTF">2018-05-04T06:54:00Z</dcterms:created>
  <dcterms:modified xsi:type="dcterms:W3CDTF">2024-02-08T09:23:00Z</dcterms:modified>
</cp:coreProperties>
</file>